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1C" w:rsidRDefault="006D554C">
      <w:pPr>
        <w:pStyle w:val="ConsPlusNonformat"/>
        <w:jc w:val="center"/>
      </w:pPr>
      <w:bookmarkStart w:id="0" w:name="P39"/>
      <w:bookmarkEnd w:id="0"/>
      <w:r>
        <w:rPr>
          <w:rFonts w:ascii="Times New Roman" w:hAnsi="Times New Roman" w:cs="Times New Roman"/>
          <w:b/>
          <w:sz w:val="26"/>
          <w:szCs w:val="26"/>
        </w:rPr>
        <w:t>Извещение о начале выполнения комплексных кадастровых работ</w:t>
      </w:r>
    </w:p>
    <w:p w:rsidR="00DC411C" w:rsidRDefault="00DC411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6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9"/>
        <w:gridCol w:w="5529"/>
      </w:tblGrid>
      <w:tr w:rsidR="00DC411C">
        <w:tc>
          <w:tcPr>
            <w:tcW w:w="4739" w:type="dxa"/>
            <w:shd w:val="clear" w:color="auto" w:fill="auto"/>
          </w:tcPr>
          <w:p w:rsidR="00DC411C" w:rsidRDefault="006D554C">
            <w:pPr>
              <w:pStyle w:val="ConsPlusNormal"/>
              <w:jc w:val="right"/>
            </w:pPr>
            <w:bookmarkStart w:id="1" w:name="P55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>Кому: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auto"/>
          </w:tcPr>
          <w:p w:rsidR="00DC411C" w:rsidRDefault="00DC41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DC411C">
        <w:tc>
          <w:tcPr>
            <w:tcW w:w="4739" w:type="dxa"/>
            <w:shd w:val="clear" w:color="auto" w:fill="auto"/>
          </w:tcPr>
          <w:p w:rsidR="00DC411C" w:rsidRDefault="006D554C">
            <w:pPr>
              <w:pStyle w:val="ConsPlusNormal"/>
              <w:jc w:val="righ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Адрес: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C411C" w:rsidRDefault="00DC41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</w:tbl>
    <w:p w:rsidR="00DC411C" w:rsidRDefault="00DC41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411C" w:rsidRDefault="006D554C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1. В период с «</w:t>
      </w:r>
      <w:r w:rsidR="001B5D69">
        <w:rPr>
          <w:rFonts w:ascii="Times New Roman" w:hAnsi="Times New Roman" w:cs="Times New Roman"/>
          <w:sz w:val="26"/>
          <w:szCs w:val="26"/>
        </w:rPr>
        <w:t>1</w:t>
      </w:r>
      <w:r w:rsidR="00BA664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B5D69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2024 г. по «</w:t>
      </w:r>
      <w:r w:rsidR="001B5D69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декабря 2024 г. в отношении объектов недвижимости, расположенных на территории: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Архангельская область,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. Новодвинск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C411C" w:rsidRDefault="006D554C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:rsidR="00DC411C" w:rsidRDefault="006D554C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будут выполняться комплексные кадастровые работы в соответствии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с муниципальным контрактом от </w:t>
      </w:r>
      <w:r w:rsidR="001B5D69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BA664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1B5D69">
        <w:rPr>
          <w:rFonts w:ascii="Times New Roman" w:hAnsi="Times New Roman" w:cs="Times New Roman"/>
          <w:sz w:val="26"/>
          <w:szCs w:val="26"/>
          <w:u w:val="single"/>
        </w:rPr>
        <w:t>.04</w:t>
      </w:r>
      <w:r>
        <w:rPr>
          <w:rFonts w:ascii="Times New Roman" w:hAnsi="Times New Roman" w:cs="Times New Roman"/>
          <w:sz w:val="26"/>
          <w:szCs w:val="26"/>
          <w:u w:val="single"/>
        </w:rPr>
        <w:t>.2024 № 1</w:t>
      </w:r>
      <w:r w:rsidR="00BA6644">
        <w:rPr>
          <w:rFonts w:ascii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(указываются наименование, дата, номер документа, на основании которого выполняются комплексные кадастровые работы)</w:t>
      </w:r>
    </w:p>
    <w:p w:rsidR="00DC411C" w:rsidRDefault="006D554C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заключенным со стороны заказчика: </w:t>
      </w:r>
      <w:r>
        <w:rPr>
          <w:rFonts w:ascii="Times New Roman" w:hAnsi="Times New Roman" w:cs="Times New Roman"/>
          <w:sz w:val="26"/>
          <w:szCs w:val="26"/>
          <w:u w:val="single"/>
        </w:rPr>
        <w:t>администрация городского округа Архангельской области «Город Новодвинск»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163900, Архангельская область,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. Новодвинск, ул. Фронтовых бригад, д. 6, корпус 1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>
        <w:rPr>
          <w:rFonts w:ascii="Times New Roman" w:hAnsi="Times New Roman" w:cs="Times New Roman"/>
          <w:sz w:val="26"/>
          <w:szCs w:val="26"/>
          <w:u w:val="single"/>
        </w:rPr>
        <w:t>a.zaborskaya@novadmin.ru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>
        <w:rPr>
          <w:rFonts w:ascii="Times New Roman" w:hAnsi="Times New Roman" w:cs="Times New Roman"/>
          <w:sz w:val="26"/>
          <w:szCs w:val="26"/>
          <w:u w:val="single"/>
        </w:rPr>
        <w:t>(81852) 51255</w:t>
      </w:r>
    </w:p>
    <w:p w:rsidR="00DC411C" w:rsidRDefault="006D554C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со стороны исполнителя: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полное и (в  случае,  если имеется) сокращенное наименование юридического лица</w:t>
      </w:r>
      <w:proofErr w:type="gramStart"/>
      <w:r>
        <w:rPr>
          <w:rFonts w:ascii="Times New Roman" w:hAnsi="Times New Roman" w:cs="Times New Roman"/>
          <w:sz w:val="26"/>
          <w:szCs w:val="26"/>
        </w:rPr>
        <w:t>:___________________________________________________________________;</w:t>
      </w:r>
      <w:proofErr w:type="gramEnd"/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(если документ, на основании которого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выполняются комплексные кадастровые работы заключен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с юридическим лицом)</w:t>
      </w:r>
    </w:p>
    <w:p w:rsidR="00DC411C" w:rsidRDefault="006D554C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фамилия, имя, отчество (при наличии) кадастрового инженера: </w:t>
      </w:r>
      <w:r>
        <w:rPr>
          <w:rFonts w:ascii="Times New Roman" w:hAnsi="Times New Roman" w:cs="Times New Roman"/>
          <w:sz w:val="26"/>
          <w:szCs w:val="26"/>
          <w:u w:val="single"/>
        </w:rPr>
        <w:t>Чурбанов Андрей Игоревич;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организации кадастровых инженеров, членом которой является кадастровый инженер: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Саморегулируемая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организация </w:t>
      </w:r>
      <w:r w:rsidR="001B5D69">
        <w:rPr>
          <w:rFonts w:ascii="Times New Roman" w:hAnsi="Times New Roman" w:cs="Times New Roman"/>
          <w:sz w:val="26"/>
          <w:szCs w:val="26"/>
          <w:u w:val="single"/>
        </w:rPr>
        <w:t>кадастровых инженеров «Гильдия кадастровых инженеров»</w:t>
      </w:r>
      <w:r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уникальный регистрационный номер члена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организации кадастровых инженеров в реестре членов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организации кадастровых инженеров: </w:t>
      </w:r>
      <w:r w:rsidR="001B5D69">
        <w:rPr>
          <w:rFonts w:ascii="Times New Roman" w:hAnsi="Times New Roman" w:cs="Times New Roman"/>
          <w:sz w:val="26"/>
          <w:szCs w:val="26"/>
          <w:u w:val="single"/>
        </w:rPr>
        <w:t>2427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внесения сведений о физическом лице в реестр членов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организации кадастровых инженеров: </w:t>
      </w:r>
      <w:r w:rsidR="001B5D69">
        <w:rPr>
          <w:rFonts w:ascii="Times New Roman" w:hAnsi="Times New Roman" w:cs="Times New Roman"/>
          <w:sz w:val="26"/>
          <w:szCs w:val="26"/>
          <w:u w:val="single"/>
        </w:rPr>
        <w:t>05.04.2024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>
        <w:rPr>
          <w:rFonts w:ascii="Times New Roman" w:hAnsi="Times New Roman" w:cs="Times New Roman"/>
          <w:sz w:val="26"/>
          <w:szCs w:val="26"/>
          <w:u w:val="single"/>
        </w:rPr>
        <w:t>163527, Архангельская область, Приморский район, д. Пустошь,                 д. 51, кв. 2;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churbanov.andrey@yandex.ru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>
        <w:rPr>
          <w:rFonts w:ascii="Times New Roman" w:hAnsi="Times New Roman" w:cs="Times New Roman"/>
          <w:sz w:val="26"/>
          <w:szCs w:val="26"/>
          <w:u w:val="single"/>
        </w:rPr>
        <w:t>+79115620685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411C" w:rsidRDefault="006D554C">
      <w:pPr>
        <w:pStyle w:val="ConsPlusNonformat"/>
        <w:ind w:firstLine="709"/>
        <w:jc w:val="both"/>
      </w:pPr>
      <w:bookmarkStart w:id="2" w:name="P84"/>
      <w:bookmarkEnd w:id="2"/>
      <w:proofErr w:type="gramStart"/>
      <w:r>
        <w:rPr>
          <w:rFonts w:ascii="Times New Roman" w:hAnsi="Times New Roman" w:cs="Times New Roman"/>
          <w:sz w:val="26"/>
          <w:szCs w:val="26"/>
        </w:rPr>
        <w:t xml:space="preserve">2.Правообладатели объектов недвижимости, которые считаются в соответствии                    с </w:t>
      </w:r>
      <w:hyperlink r:id="rId5">
        <w:r>
          <w:rPr>
            <w:rFonts w:ascii="Times New Roman" w:hAnsi="Times New Roman" w:cs="Times New Roman"/>
            <w:color w:val="0000FF"/>
            <w:sz w:val="26"/>
            <w:szCs w:val="26"/>
          </w:rPr>
          <w:t>частью 4 статьи 69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13 июля 2015 года № 218-ФЗ                                   «О государственной регистрации недвижимости» ранее учтенными или сведения                         о которых в соответствии с </w:t>
      </w:r>
      <w:hyperlink r:id="rId6">
        <w:r>
          <w:rPr>
            <w:rFonts w:ascii="Times New Roman" w:hAnsi="Times New Roman" w:cs="Times New Roman"/>
            <w:color w:val="0000FF"/>
            <w:sz w:val="26"/>
            <w:szCs w:val="26"/>
          </w:rPr>
          <w:t>частью 9 статьи 69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13 июля 2015 года  № 218-ФЗ «О государственной регистрации недвижимости» могут быть внесены                             в Единый государственный реестр недвижимости как 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ранее учтенных в случае  отсутствия в Едином государственном реестре недвижимости сведений о таких объектах недвижимости, вправе предоставить указанному в </w:t>
      </w:r>
      <w:hyperlink w:anchor="P55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извещения о начале выполнения комплексных кадастровых работ кадастровому инженеру - исполнителю  комплексных кадастровых работ имеющиеся у них материалы и документы в отношении  таких объектов недвижимости, а также заверенные в порядке, установленном </w:t>
      </w:r>
      <w:hyperlink r:id="rId7">
        <w:r>
          <w:rPr>
            <w:rFonts w:ascii="Times New Roman" w:hAnsi="Times New Roman" w:cs="Times New Roman"/>
            <w:color w:val="0000FF"/>
            <w:sz w:val="26"/>
            <w:szCs w:val="26"/>
          </w:rPr>
          <w:t>частями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              и </w:t>
      </w:r>
      <w:hyperlink r:id="rId8">
        <w:r>
          <w:rPr>
            <w:rFonts w:ascii="Times New Roman" w:hAnsi="Times New Roman" w:cs="Times New Roman"/>
            <w:color w:val="0000FF"/>
            <w:sz w:val="26"/>
            <w:szCs w:val="26"/>
          </w:rPr>
          <w:t>9 статьи 21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 июля 2015 года N 218-ФЗ «О государственной регистрации недвижимости», копии документов, устанавливающих или подтверждающих </w:t>
      </w:r>
      <w:r>
        <w:rPr>
          <w:rFonts w:ascii="Times New Roman" w:hAnsi="Times New Roman" w:cs="Times New Roman"/>
          <w:sz w:val="26"/>
          <w:szCs w:val="26"/>
        </w:rPr>
        <w:lastRenderedPageBreak/>
        <w:t>права на указанные объекты недвижимости.</w:t>
      </w:r>
    </w:p>
    <w:p w:rsidR="00DC411C" w:rsidRDefault="006D554C">
      <w:pPr>
        <w:pStyle w:val="ConsPlusNonformat"/>
        <w:ind w:firstLine="709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3.Правообладатели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 на официальном сайте администрации муниципального образования «Город Новодвинск» -  https://novadmin.gosuslugi.ru) вправе предоставить кадастровому инженеру - исполнителю комплексных кадастровых работ, указанному в </w:t>
      </w:r>
      <w:hyperlink w:anchor="P55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извещения о начале выполнения комплексных кадастровых работ,  по указанному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hyperlink w:anchor="P84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извещения о начале выполнения комплексных кадастровых  работ адресу сведения об адресе электронной почты и (или) почтовом адресе, по которым 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правообладателя и последующего надлежащего уведомления таких лиц о завершении   подготовки проекта карты-плана территории по результатам комплексных кадастровых  работ и о проведении заседания согласительной комиссии по вопросу согласования местоположения границ земельных участков.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4.Правообладатели объектов недвижимости, расположенных на территории комплексных кадастровых работ, не вправе препятствовать выполнению комплексных  кадастровых работ и обязаны обеспечить доступ к указанным объектам недвижимости  исполнителю комплексных кадастровых работ в установленное графиком время.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График выполнения комплексных кадастровых работ:</w:t>
      </w:r>
    </w:p>
    <w:tbl>
      <w:tblPr>
        <w:tblW w:w="10206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5159"/>
        <w:gridCol w:w="4482"/>
      </w:tblGrid>
      <w:tr w:rsidR="00DC41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1C" w:rsidRDefault="006D554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411C" w:rsidRDefault="006D554C">
            <w:pPr>
              <w:pStyle w:val="ConsPlusNorma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11C" w:rsidRDefault="006D554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</w:rPr>
              <w:t>Место выполнения комплексных кадастровых работ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11C" w:rsidRDefault="006D554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</w:rPr>
              <w:t>Время выполнения комплексных кадастровых работ</w:t>
            </w:r>
          </w:p>
        </w:tc>
      </w:tr>
      <w:tr w:rsidR="00DC41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1C" w:rsidRDefault="00DC41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1C" w:rsidRDefault="006D554C" w:rsidP="00BA66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квартал 29:26:020</w:t>
            </w:r>
            <w:r w:rsidR="001B5D69">
              <w:rPr>
                <w:rFonts w:ascii="Times New Roman" w:hAnsi="Times New Roman" w:cs="Times New Roman"/>
              </w:rPr>
              <w:t>20</w:t>
            </w:r>
            <w:r w:rsidR="00BA664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в городском округе Архангельской области «Город Новодвинск»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1C" w:rsidRDefault="006D554C" w:rsidP="00BA664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«</w:t>
            </w:r>
            <w:r w:rsidR="001B5D69">
              <w:rPr>
                <w:rFonts w:ascii="Times New Roman" w:hAnsi="Times New Roman" w:cs="Times New Roman"/>
              </w:rPr>
              <w:t>1</w:t>
            </w:r>
            <w:r w:rsidR="00BA664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1B5D69">
              <w:rPr>
                <w:rFonts w:ascii="Times New Roman" w:hAnsi="Times New Roman" w:cs="Times New Roman"/>
              </w:rPr>
              <w:t>апреля</w:t>
            </w:r>
            <w:r>
              <w:rPr>
                <w:rFonts w:ascii="Times New Roman" w:hAnsi="Times New Roman" w:cs="Times New Roman"/>
              </w:rPr>
              <w:t xml:space="preserve"> 2024 г. по «</w:t>
            </w:r>
            <w:r w:rsidR="001B5D6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» декабря 2024 г.</w:t>
            </w:r>
          </w:p>
        </w:tc>
      </w:tr>
    </w:tbl>
    <w:p w:rsidR="00DC411C" w:rsidRDefault="006D55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выполнения комплексных кадастровых работ</w:t>
      </w:r>
    </w:p>
    <w:tbl>
      <w:tblPr>
        <w:tblW w:w="10206" w:type="dxa"/>
        <w:tblInd w:w="103" w:type="dxa"/>
        <w:tblCellMar>
          <w:left w:w="103" w:type="dxa"/>
        </w:tblCellMar>
        <w:tblLook w:val="04A0"/>
      </w:tblPr>
      <w:tblGrid>
        <w:gridCol w:w="528"/>
        <w:gridCol w:w="3549"/>
        <w:gridCol w:w="6129"/>
      </w:tblGrid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jc w:val="center"/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b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DejaVu Sans"/>
                <w:b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DejaVu Sans"/>
                <w:b/>
                <w:lang w:eastAsia="ar-SA"/>
              </w:rPr>
              <w:t>/</w:t>
            </w:r>
            <w:proofErr w:type="spellStart"/>
            <w:r>
              <w:rPr>
                <w:rFonts w:eastAsia="DejaVu Sans"/>
                <w:b/>
                <w:lang w:eastAsia="ar-SA"/>
              </w:rPr>
              <w:t>п</w:t>
            </w:r>
            <w:proofErr w:type="spellEnd"/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jc w:val="center"/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b/>
                <w:lang w:eastAsia="ar-SA"/>
              </w:rPr>
              <w:t>Даты и сроки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tabs>
                <w:tab w:val="left" w:pos="316"/>
              </w:tabs>
              <w:ind w:left="360"/>
              <w:jc w:val="center"/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b/>
                <w:lang w:eastAsia="ar-SA"/>
              </w:rPr>
              <w:t>Работы</w:t>
            </w:r>
          </w:p>
        </w:tc>
      </w:tr>
      <w:tr w:rsidR="00DC411C">
        <w:trPr>
          <w:trHeight w:val="276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DC411C">
            <w:pPr>
              <w:numPr>
                <w:ilvl w:val="0"/>
                <w:numId w:val="2"/>
              </w:numPr>
              <w:ind w:left="5" w:firstLine="0"/>
              <w:jc w:val="both"/>
              <w:rPr>
                <w:rFonts w:eastAsia="DejaVu Sans"/>
                <w:lang w:eastAsia="ar-SA"/>
              </w:rPr>
            </w:pPr>
          </w:p>
        </w:tc>
        <w:tc>
          <w:tcPr>
            <w:tcW w:w="9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b/>
                <w:lang w:eastAsia="ar-SA"/>
              </w:rPr>
              <w:t>Подготовительный этап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1.1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в течение 10 (десяти) рабочих дней</w:t>
            </w:r>
          </w:p>
          <w:p w:rsidR="00DC411C" w:rsidRDefault="006D554C">
            <w:pPr>
              <w:rPr>
                <w:rFonts w:eastAsia="DejaVu Sans"/>
                <w:lang w:eastAsia="ar-SA"/>
              </w:rPr>
            </w:pPr>
            <w:proofErr w:type="gramStart"/>
            <w:r>
              <w:rPr>
                <w:rFonts w:eastAsia="DejaVu Sans"/>
                <w:lang w:eastAsia="ar-SA"/>
              </w:rPr>
              <w:t>с даты заключения</w:t>
            </w:r>
            <w:proofErr w:type="gramEnd"/>
            <w:r>
              <w:rPr>
                <w:rFonts w:eastAsia="DejaVu Sans"/>
                <w:lang w:eastAsia="ar-SA"/>
              </w:rPr>
              <w:t xml:space="preserve"> контракта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numPr>
                <w:ilvl w:val="0"/>
                <w:numId w:val="5"/>
              </w:numPr>
              <w:tabs>
                <w:tab w:val="left" w:pos="316"/>
              </w:tabs>
              <w:ind w:left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Направление извещения о начале выполнения комплексных кадастровых работ (Заказчик, Исполнитель);</w:t>
            </w:r>
          </w:p>
          <w:p w:rsidR="00DC411C" w:rsidRDefault="006D554C">
            <w:pPr>
              <w:numPr>
                <w:ilvl w:val="0"/>
                <w:numId w:val="5"/>
              </w:numPr>
              <w:tabs>
                <w:tab w:val="left" w:pos="316"/>
              </w:tabs>
              <w:ind w:left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color w:val="000000"/>
              </w:rPr>
              <w:t>Получение и сбор документов, содержащих необходимые для выполнения комплексных кадастровых работ исходные данные.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1.2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в течение 20 (двадцати) рабочих дней </w:t>
            </w:r>
          </w:p>
          <w:p w:rsidR="00DC411C" w:rsidRDefault="006D554C">
            <w:pPr>
              <w:rPr>
                <w:rFonts w:eastAsia="DejaVu Sans"/>
                <w:lang w:eastAsia="ar-SA"/>
              </w:rPr>
            </w:pPr>
            <w:proofErr w:type="gramStart"/>
            <w:r>
              <w:rPr>
                <w:rFonts w:eastAsia="DejaVu Sans"/>
                <w:lang w:eastAsia="ar-SA"/>
              </w:rPr>
              <w:t>с даты заключения</w:t>
            </w:r>
            <w:proofErr w:type="gramEnd"/>
            <w:r>
              <w:rPr>
                <w:rFonts w:eastAsia="DejaVu Sans"/>
                <w:lang w:eastAsia="ar-SA"/>
              </w:rPr>
              <w:t xml:space="preserve"> контракта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numPr>
                <w:ilvl w:val="0"/>
                <w:numId w:val="6"/>
              </w:numPr>
              <w:tabs>
                <w:tab w:val="left" w:pos="271"/>
              </w:tabs>
              <w:ind w:left="-6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Обследование территории комплексных кадастровых работ;</w:t>
            </w:r>
          </w:p>
          <w:p w:rsidR="00DC411C" w:rsidRDefault="006D554C">
            <w:pPr>
              <w:numPr>
                <w:ilvl w:val="0"/>
                <w:numId w:val="6"/>
              </w:numPr>
              <w:tabs>
                <w:tab w:val="left" w:pos="271"/>
              </w:tabs>
              <w:ind w:left="-6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Заказчик осуществляет формирование согласительной комиссии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1.3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в течение 30 (тридцати) рабочих дней </w:t>
            </w:r>
          </w:p>
          <w:p w:rsidR="00DC411C" w:rsidRDefault="006D554C">
            <w:pPr>
              <w:rPr>
                <w:rFonts w:eastAsia="DejaVu Sans"/>
                <w:lang w:eastAsia="ar-SA"/>
              </w:rPr>
            </w:pPr>
            <w:proofErr w:type="gramStart"/>
            <w:r>
              <w:rPr>
                <w:rFonts w:eastAsia="DejaVu Sans"/>
                <w:lang w:eastAsia="ar-SA"/>
              </w:rPr>
              <w:t>с даты заключения</w:t>
            </w:r>
            <w:proofErr w:type="gramEnd"/>
            <w:r>
              <w:rPr>
                <w:rFonts w:eastAsia="DejaVu Sans"/>
                <w:lang w:eastAsia="ar-SA"/>
              </w:rPr>
              <w:t xml:space="preserve"> контракта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:rsidR="00DC411C" w:rsidRDefault="006D554C">
            <w:pPr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Подача заявления об адресах правообладателей и заявлений о внесении сведений о ранее учтенных объектах недвижимости в орган регистрации прав.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2.</w:t>
            </w:r>
          </w:p>
        </w:tc>
        <w:tc>
          <w:tcPr>
            <w:tcW w:w="9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b/>
                <w:lang w:eastAsia="ar-SA"/>
              </w:rPr>
              <w:t>Этап 1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2.1</w:t>
            </w:r>
          </w:p>
          <w:p w:rsidR="00DC411C" w:rsidRDefault="00DC411C">
            <w:pPr>
              <w:rPr>
                <w:rFonts w:eastAsia="DejaVu Sans"/>
                <w:lang w:eastAsia="ar-SA"/>
              </w:rPr>
            </w:pPr>
          </w:p>
          <w:p w:rsidR="00DC411C" w:rsidRDefault="00DC411C">
            <w:pPr>
              <w:rPr>
                <w:rFonts w:eastAsia="DejaVu Sans"/>
                <w:lang w:eastAsia="ar-SA"/>
              </w:rPr>
            </w:pP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 w:rsidP="001B5D69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не позднее </w:t>
            </w:r>
            <w:r w:rsidR="001B5D69">
              <w:rPr>
                <w:rFonts w:eastAsia="DejaVu Sans"/>
                <w:lang w:eastAsia="ar-SA"/>
              </w:rPr>
              <w:t>20</w:t>
            </w:r>
            <w:r>
              <w:rPr>
                <w:rFonts w:eastAsia="DejaVu Sans"/>
                <w:lang w:eastAsia="ar-SA"/>
              </w:rPr>
              <w:t>.06.2024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7"/>
              </w:tabs>
              <w:suppressAutoHyphens w:val="0"/>
              <w:ind w:left="-6" w:firstLine="6"/>
              <w:jc w:val="both"/>
              <w:rPr>
                <w:rFonts w:eastAsia="DejaVu Sans"/>
                <w:color w:val="000000"/>
              </w:rPr>
            </w:pPr>
            <w:r>
              <w:rPr>
                <w:rFonts w:eastAsia="DejaVu Sans"/>
                <w:color w:val="000000"/>
              </w:rPr>
              <w:t>Определение координат характерных точек границ (контуров) объектов недвижимости;</w:t>
            </w:r>
          </w:p>
          <w:p w:rsidR="00DC411C" w:rsidRDefault="006D554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7"/>
              </w:tabs>
              <w:suppressAutoHyphens w:val="0"/>
              <w:ind w:left="-6" w:firstLine="6"/>
              <w:jc w:val="both"/>
              <w:rPr>
                <w:rFonts w:eastAsia="DejaVu Sans"/>
                <w:color w:val="000000"/>
              </w:rPr>
            </w:pPr>
            <w:r>
              <w:rPr>
                <w:rFonts w:eastAsia="DejaVu Sans"/>
                <w:color w:val="000000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работ;</w:t>
            </w:r>
          </w:p>
          <w:p w:rsidR="00DC411C" w:rsidRDefault="006D554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7"/>
              </w:tabs>
              <w:suppressAutoHyphens w:val="0"/>
              <w:ind w:left="-6" w:firstLine="6"/>
              <w:jc w:val="both"/>
              <w:rPr>
                <w:rFonts w:eastAsia="DejaVu Sans"/>
                <w:color w:val="000000"/>
              </w:rPr>
            </w:pPr>
            <w:r>
              <w:rPr>
                <w:rFonts w:eastAsia="DejaVu Sans"/>
                <w:color w:val="000000"/>
              </w:rPr>
              <w:t xml:space="preserve">Подготовка проектов карт-планов территории; </w:t>
            </w:r>
          </w:p>
          <w:p w:rsidR="00DC411C" w:rsidRDefault="006D554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7"/>
              </w:tabs>
              <w:suppressAutoHyphens w:val="0"/>
              <w:ind w:left="-6" w:firstLine="6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color w:val="000000"/>
              </w:rPr>
              <w:t>Проверка карт-планов территории на соответствие сведениям ЕГРН с использованием сервиса «Личный кабинет кадастрового инженера».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3</w:t>
            </w:r>
          </w:p>
        </w:tc>
        <w:tc>
          <w:tcPr>
            <w:tcW w:w="9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shd w:val="clear" w:color="auto" w:fill="FFFFFF"/>
              <w:tabs>
                <w:tab w:val="left" w:pos="277"/>
              </w:tabs>
              <w:suppressAutoHyphens w:val="0"/>
              <w:jc w:val="both"/>
              <w:rPr>
                <w:rFonts w:eastAsia="DejaVu Sans"/>
                <w:b/>
                <w:color w:val="000000"/>
              </w:rPr>
            </w:pPr>
            <w:r>
              <w:rPr>
                <w:rFonts w:eastAsia="DejaVu Sans"/>
                <w:b/>
                <w:lang w:eastAsia="ar-SA"/>
              </w:rPr>
              <w:t>Этап 2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3.1</w:t>
            </w:r>
          </w:p>
          <w:p w:rsidR="00DC411C" w:rsidRDefault="00DC411C">
            <w:pPr>
              <w:rPr>
                <w:rFonts w:eastAsia="DejaVu Sans"/>
                <w:lang w:eastAsia="ar-SA"/>
              </w:rPr>
            </w:pP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 w:rsidP="001B5D69">
            <w:pPr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не позднее </w:t>
            </w:r>
            <w:r w:rsidR="001B5D69">
              <w:rPr>
                <w:rFonts w:eastAsia="DejaVu Sans"/>
                <w:lang w:eastAsia="ar-SA"/>
              </w:rPr>
              <w:t>01.07</w:t>
            </w:r>
            <w:r>
              <w:rPr>
                <w:rFonts w:eastAsia="DejaVu Sans"/>
                <w:lang w:eastAsia="ar-SA"/>
              </w:rPr>
              <w:t>.2024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numPr>
                <w:ilvl w:val="0"/>
                <w:numId w:val="4"/>
              </w:numPr>
              <w:tabs>
                <w:tab w:val="left" w:pos="277"/>
              </w:tabs>
              <w:ind w:left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Направление проектов карт-планов территории в согласительную комиссию;</w:t>
            </w:r>
          </w:p>
          <w:p w:rsidR="00DC411C" w:rsidRDefault="006D554C">
            <w:pPr>
              <w:numPr>
                <w:ilvl w:val="0"/>
                <w:numId w:val="4"/>
              </w:numPr>
              <w:tabs>
                <w:tab w:val="left" w:pos="277"/>
              </w:tabs>
              <w:ind w:left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Направление извещения</w:t>
            </w:r>
            <w:r>
              <w:rPr>
                <w:lang w:eastAsia="ar-SA"/>
              </w:rPr>
              <w:t xml:space="preserve"> </w:t>
            </w:r>
            <w:r>
              <w:rPr>
                <w:rFonts w:eastAsia="DejaVu Sans"/>
                <w:lang w:eastAsia="ar-SA"/>
              </w:rPr>
              <w:t>о проведении заседания согласительной комиссии (Заказчик).</w:t>
            </w:r>
          </w:p>
          <w:p w:rsidR="00DC411C" w:rsidRDefault="006D554C">
            <w:pPr>
              <w:numPr>
                <w:ilvl w:val="0"/>
                <w:numId w:val="4"/>
              </w:numPr>
              <w:tabs>
                <w:tab w:val="left" w:pos="277"/>
              </w:tabs>
              <w:ind w:left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Проведение заседания согласительной комиссии (Заказчик)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3.2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в течение 35 (тридцати пяти) календарных дней </w:t>
            </w:r>
            <w:proofErr w:type="gramStart"/>
            <w:r>
              <w:rPr>
                <w:rFonts w:eastAsia="DejaVu Sans"/>
                <w:lang w:eastAsia="ar-SA"/>
              </w:rPr>
              <w:t>с даты</w:t>
            </w:r>
            <w:proofErr w:type="gramEnd"/>
            <w:r>
              <w:rPr>
                <w:rFonts w:eastAsia="DejaVu Sans"/>
                <w:lang w:eastAsia="ar-SA"/>
              </w:rPr>
              <w:t xml:space="preserve"> первого заседания согласительной комиссии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(Заказчик).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3.3.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в течение 20 (двадцати) рабочих дней </w:t>
            </w:r>
            <w:proofErr w:type="gramStart"/>
            <w:r>
              <w:rPr>
                <w:rFonts w:eastAsia="DejaVu Sans"/>
                <w:lang w:eastAsia="ar-SA"/>
              </w:rPr>
              <w:t>с даты истечения</w:t>
            </w:r>
            <w:proofErr w:type="gramEnd"/>
            <w:r>
              <w:rPr>
                <w:rFonts w:eastAsia="DejaVu Sans"/>
                <w:lang w:eastAsia="ar-SA"/>
              </w:rPr>
              <w:t xml:space="preserve"> срока предоставления возражений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Оформление карты-плана территории в окончательной редакции.</w:t>
            </w:r>
            <w:r>
              <w:rPr>
                <w:rFonts w:eastAsia="Calibri"/>
              </w:rPr>
              <w:t xml:space="preserve"> </w:t>
            </w:r>
          </w:p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Calibri"/>
              </w:rPr>
              <w:t>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3.4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в течение 5 (пяти) рабочих дней после получения карты-плана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Заказчик комплексных кадастровых работ по результатам рассмотрения представленного Исполнителем комплексных кадастровых работ проекта карты-плана территории утверждает карту-план территории 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3.5.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в течение 3 (трех) рабочих дней </w:t>
            </w:r>
            <w:proofErr w:type="gramStart"/>
            <w:r>
              <w:rPr>
                <w:rFonts w:eastAsia="DejaVu Sans"/>
                <w:lang w:eastAsia="ar-SA"/>
              </w:rPr>
              <w:t>с даты  утверждения</w:t>
            </w:r>
            <w:proofErr w:type="gramEnd"/>
            <w:r>
              <w:rPr>
                <w:rFonts w:eastAsia="DejaVu Sans"/>
                <w:lang w:eastAsia="ar-SA"/>
              </w:rPr>
              <w:t xml:space="preserve"> карты-плана территории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Заказчик комплексных кадастровых работ направляет карту-план территории в орган регистрации прав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b/>
                <w:lang w:eastAsia="en-US"/>
              </w:rPr>
            </w:pPr>
            <w:r>
              <w:rPr>
                <w:rFonts w:eastAsia="DejaVu Sans"/>
                <w:b/>
                <w:lang w:eastAsia="en-US"/>
              </w:rPr>
              <w:t>Этап 3</w:t>
            </w:r>
          </w:p>
          <w:p w:rsidR="00DC411C" w:rsidRDefault="006D554C">
            <w:pPr>
              <w:rPr>
                <w:rFonts w:eastAsia="DejaVu Sans"/>
                <w:lang w:eastAsia="en-US"/>
              </w:rPr>
            </w:pPr>
            <w:r>
              <w:rPr>
                <w:rFonts w:eastAsia="DejaVu Sans"/>
                <w:lang w:eastAsia="en-US"/>
              </w:rPr>
              <w:t>в течение 20 (двадцати) рабочих дней, но не позже 2</w:t>
            </w:r>
            <w:r w:rsidR="001B5D69">
              <w:rPr>
                <w:rFonts w:eastAsia="DejaVu Sans"/>
                <w:lang w:eastAsia="en-US"/>
              </w:rPr>
              <w:t>5</w:t>
            </w:r>
            <w:r>
              <w:rPr>
                <w:rFonts w:eastAsia="DejaVu Sans"/>
                <w:lang w:eastAsia="en-US"/>
              </w:rPr>
              <w:t>.11.2024</w:t>
            </w:r>
          </w:p>
          <w:p w:rsidR="00DC411C" w:rsidRDefault="00DC411C">
            <w:pPr>
              <w:rPr>
                <w:rFonts w:eastAsia="DejaVu Sans"/>
                <w:b/>
                <w:lang w:eastAsia="ar-SA"/>
              </w:rPr>
            </w:pP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tabs>
                <w:tab w:val="left" w:pos="481"/>
              </w:tabs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1. Обеспечение Исполнителем устранение причин приостановления осуществления государственного кадастрового учета при внесении сведений об объектах недвижимости в ЕГРН.</w:t>
            </w:r>
          </w:p>
          <w:p w:rsidR="00DC411C" w:rsidRDefault="006D554C">
            <w:pPr>
              <w:tabs>
                <w:tab w:val="left" w:pos="0"/>
              </w:tabs>
              <w:ind w:left="1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2. Получение Заказчиком сведений об объектах недвижимости в ЕГРН, подтверждающих результат выполнения комплексных кадастровых работ.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5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b/>
              </w:rPr>
            </w:pPr>
            <w:r>
              <w:rPr>
                <w:b/>
              </w:rPr>
              <w:t>Приемка работ</w:t>
            </w:r>
          </w:p>
          <w:p w:rsidR="00DC411C" w:rsidRDefault="006D554C" w:rsidP="001B5D69">
            <w:pPr>
              <w:rPr>
                <w:rFonts w:eastAsia="DejaVu Sans"/>
                <w:lang w:eastAsia="en-US"/>
              </w:rPr>
            </w:pPr>
            <w:r>
              <w:t xml:space="preserve">в течение 5 (пяти) рабочих дней, но не позже </w:t>
            </w:r>
            <w:r w:rsidR="001B5D69">
              <w:t>10</w:t>
            </w:r>
            <w:r>
              <w:t>.12.2024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tabs>
                <w:tab w:val="left" w:pos="481"/>
              </w:tabs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1. </w:t>
            </w:r>
            <w:proofErr w:type="gramStart"/>
            <w:r>
              <w:rPr>
                <w:rFonts w:eastAsia="DejaVu Sans"/>
                <w:lang w:eastAsia="ar-SA"/>
              </w:rPr>
              <w:t>Документ о приемке формируется с использованием единой информационной системы в сфере закупок в день направления Заказчику извещения о готовности результатов исполнения его задания к сдаче-приемке, с соблюдением требований пунктов 1, 2 части 13 статьи 94 Федерального закона «О контрактной системе в сфере закупок товаров, работ, услуг для обеспечения государственных и муниципальных нужд»;</w:t>
            </w:r>
            <w:proofErr w:type="gramEnd"/>
          </w:p>
          <w:p w:rsidR="00DC411C" w:rsidRDefault="006D554C">
            <w:pPr>
              <w:tabs>
                <w:tab w:val="left" w:pos="481"/>
              </w:tabs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2. Подписание Заказчиком акта выполненных работ.</w:t>
            </w:r>
          </w:p>
        </w:tc>
      </w:tr>
    </w:tbl>
    <w:p w:rsidR="00DC411C" w:rsidRDefault="00DC411C"/>
    <w:tbl>
      <w:tblPr>
        <w:tblW w:w="10206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68"/>
        <w:gridCol w:w="5738"/>
      </w:tblGrid>
      <w:tr w:rsidR="00DC411C">
        <w:tc>
          <w:tcPr>
            <w:tcW w:w="4468" w:type="dxa"/>
            <w:shd w:val="clear" w:color="auto" w:fill="auto"/>
          </w:tcPr>
          <w:p w:rsidR="00DC411C" w:rsidRDefault="006D55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городского округа</w:t>
            </w:r>
          </w:p>
          <w:p w:rsidR="00DC411C" w:rsidRDefault="006D55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Архангельской области </w:t>
            </w:r>
          </w:p>
          <w:p w:rsidR="00DC411C" w:rsidRDefault="006D55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«Город Новодвинск»</w:t>
            </w:r>
          </w:p>
          <w:p w:rsidR="00DC411C" w:rsidRDefault="006D55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экономике</w:t>
            </w:r>
          </w:p>
        </w:tc>
        <w:tc>
          <w:tcPr>
            <w:tcW w:w="5737" w:type="dxa"/>
            <w:shd w:val="clear" w:color="auto" w:fill="auto"/>
          </w:tcPr>
          <w:p w:rsidR="00DC411C" w:rsidRDefault="00DC411C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411C" w:rsidRDefault="00DC411C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411C" w:rsidRDefault="00DC411C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411C" w:rsidRDefault="006D554C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С.Н. Быков</w:t>
            </w:r>
          </w:p>
        </w:tc>
      </w:tr>
      <w:tr w:rsidR="00DC411C">
        <w:tc>
          <w:tcPr>
            <w:tcW w:w="4468" w:type="dxa"/>
            <w:shd w:val="clear" w:color="auto" w:fill="auto"/>
          </w:tcPr>
          <w:p w:rsidR="00DC411C" w:rsidRDefault="00DC41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shd w:val="clear" w:color="auto" w:fill="auto"/>
          </w:tcPr>
          <w:p w:rsidR="00DC411C" w:rsidRDefault="006D554C">
            <w:pPr>
              <w:pStyle w:val="ConsPlusNormal"/>
              <w:ind w:firstLine="709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</w:tr>
    </w:tbl>
    <w:p w:rsidR="00DC411C" w:rsidRDefault="00DC41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411C" w:rsidRDefault="00DC41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411C" w:rsidRDefault="00DC411C">
      <w:pPr>
        <w:pStyle w:val="ConsPlusNormal"/>
        <w:ind w:firstLine="709"/>
        <w:jc w:val="both"/>
      </w:pPr>
    </w:p>
    <w:sectPr w:rsidR="00DC411C" w:rsidSect="00DC411C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684"/>
    <w:multiLevelType w:val="multilevel"/>
    <w:tmpl w:val="41F6E2A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7D16"/>
    <w:multiLevelType w:val="multilevel"/>
    <w:tmpl w:val="33803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11DE"/>
    <w:multiLevelType w:val="multilevel"/>
    <w:tmpl w:val="37867DE8"/>
    <w:lvl w:ilvl="0">
      <w:start w:val="1"/>
      <w:numFmt w:val="decimal"/>
      <w:lvlText w:val="%1."/>
      <w:lvlJc w:val="left"/>
      <w:pPr>
        <w:ind w:left="816" w:hanging="45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A50FE"/>
    <w:multiLevelType w:val="multilevel"/>
    <w:tmpl w:val="B6F2E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F5461"/>
    <w:multiLevelType w:val="multilevel"/>
    <w:tmpl w:val="C1BE4794"/>
    <w:lvl w:ilvl="0">
      <w:start w:val="1"/>
      <w:numFmt w:val="none"/>
      <w:pStyle w:val="Heading5"/>
      <w:suff w:val="nothing"/>
      <w:lvlText w:val=""/>
      <w:lvlJc w:val="left"/>
      <w:pPr>
        <w:ind w:left="432" w:hanging="432"/>
      </w:pPr>
      <w:rPr>
        <w:rFonts w:cs="Symbol"/>
        <w:b w:val="0"/>
        <w:bCs w:val="0"/>
        <w:i w:val="0"/>
        <w:iCs w:val="0"/>
        <w:color w:val="000000"/>
        <w:spacing w:val="-7"/>
        <w:sz w:val="24"/>
        <w:szCs w:val="24"/>
        <w:lang w:val="ru-RU" w:eastAsia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3B92073"/>
    <w:multiLevelType w:val="multilevel"/>
    <w:tmpl w:val="0F44F8E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F0A79"/>
    <w:multiLevelType w:val="multilevel"/>
    <w:tmpl w:val="E69476E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C411C"/>
    <w:rsid w:val="001B5D69"/>
    <w:rsid w:val="00211928"/>
    <w:rsid w:val="006D178A"/>
    <w:rsid w:val="006D554C"/>
    <w:rsid w:val="00BA6644"/>
    <w:rsid w:val="00DC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58"/>
    <w:pPr>
      <w:suppressAutoHyphens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next w:val="a"/>
    <w:link w:val="5"/>
    <w:qFormat/>
    <w:rsid w:val="008A582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customStyle="1" w:styleId="-">
    <w:name w:val="Интернет-ссылка"/>
    <w:rsid w:val="00151458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qFormat/>
    <w:rsid w:val="008A5821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paragraph" w:customStyle="1" w:styleId="a3">
    <w:name w:val="Заголовок"/>
    <w:basedOn w:val="a"/>
    <w:next w:val="a4"/>
    <w:qFormat/>
    <w:rsid w:val="00DC41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C411C"/>
    <w:pPr>
      <w:spacing w:after="140" w:line="276" w:lineRule="auto"/>
    </w:pPr>
  </w:style>
  <w:style w:type="paragraph" w:styleId="a5">
    <w:name w:val="List"/>
    <w:basedOn w:val="a4"/>
    <w:rsid w:val="00DC411C"/>
    <w:rPr>
      <w:rFonts w:cs="Mangal"/>
    </w:rPr>
  </w:style>
  <w:style w:type="paragraph" w:customStyle="1" w:styleId="Caption">
    <w:name w:val="Caption"/>
    <w:basedOn w:val="a"/>
    <w:qFormat/>
    <w:rsid w:val="00DC41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DC411C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487BEC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487BEC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487BEC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487BEC"/>
    <w:pPr>
      <w:widowControl w:val="0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3CB1431D3A64E9CFAA407D3409287DAB6B3DDFEC92028D56E12D3DA8ADF92CF110D8FF1B93F6E8735535B01336F15765F9166D8AA454EI42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53CB1431D3A64E9CFAA407D3409287DAB6B3DDFEC92028D56E12D3DA8ADF92CF110D8FF1B93F6D8535535B01336F15765F9166D8AA454EI42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53CB1431D3A64E9CFAA407D3409287DAB6B3DDFEC92028D56E12D3DA8ADF92CF110D8FF1B9356D8135535B01336F15765F9166D8AA454EI424H" TargetMode="External"/><Relationship Id="rId5" Type="http://schemas.openxmlformats.org/officeDocument/2006/relationships/hyperlink" Target="consultantplus://offline/ref=0153CB1431D3A64E9CFAA407D3409287DAB6B3DDFEC92028D56E12D3DA8ADF92CF110D8FF1B934658435535B01336F15765F9166D8AA454EI424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1435</Words>
  <Characters>8184</Characters>
  <Application>Microsoft Office Word</Application>
  <DocSecurity>0</DocSecurity>
  <Lines>68</Lines>
  <Paragraphs>19</Paragraphs>
  <ScaleCrop>false</ScaleCrop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Заборская</dc:creator>
  <dc:description/>
  <cp:lastModifiedBy>Заборская</cp:lastModifiedBy>
  <cp:revision>19</cp:revision>
  <cp:lastPrinted>2024-04-15T09:21:00Z</cp:lastPrinted>
  <dcterms:created xsi:type="dcterms:W3CDTF">2022-04-15T08:51:00Z</dcterms:created>
  <dcterms:modified xsi:type="dcterms:W3CDTF">2024-04-15T09:21:00Z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