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0" w:right="0" w:firstLine="709"/>
        <w:jc w:val="center"/>
        <w:rPr/>
      </w:pPr>
      <w:bookmarkStart w:id="0" w:name="__DdeLink__178_1900571271"/>
      <w:r>
        <w:rPr>
          <w:rStyle w:val="Style13"/>
          <w:rFonts w:ascii="Times New Roman CYR" w:hAnsi="Times New Roman CYR"/>
          <w:b/>
          <w:sz w:val="28"/>
        </w:rPr>
        <w:t>Архангельская межрайонная природоохранная прокуратура</w:t>
      </w:r>
    </w:p>
    <w:p>
      <w:pPr>
        <w:pStyle w:val="Normal"/>
        <w:spacing w:lineRule="auto" w:line="360"/>
        <w:jc w:val="center"/>
        <w:rPr>
          <w:rFonts w:ascii="Times New Roman CYR" w:hAnsi="Times New Roman CYR"/>
          <w:b/>
          <w:b/>
          <w:sz w:val="28"/>
        </w:rPr>
      </w:pPr>
      <w:r>
        <w:rPr>
          <w:rFonts w:ascii="Times New Roman CYR" w:hAnsi="Times New Roman CYR"/>
          <w:b/>
          <w:sz w:val="28"/>
        </w:rPr>
        <w:t>разъясняет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bookmarkStart w:id="1" w:name="__DdeLink__178_1900571271"/>
      <w:r>
        <w:rPr>
          <w:rFonts w:ascii="Times New Roman" w:hAnsi="Times New Roman"/>
          <w:sz w:val="28"/>
          <w:szCs w:val="28"/>
        </w:rPr>
        <w:t>Изменен порядок возникновения права пользования недрами без проведения аукциона.</w:t>
      </w:r>
      <w:bookmarkEnd w:id="1"/>
    </w:p>
    <w:p>
      <w:pPr>
        <w:pStyle w:val="Normal"/>
        <w:spacing w:lineRule="auto" w:line="36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Соответствующие коррективы внесены Федеральным законом от 25.12.2023 № 656-ФЗ «О внесении изменений в Закон Российской Федерации «О недрах».</w:t>
      </w:r>
    </w:p>
    <w:p>
      <w:pPr>
        <w:pStyle w:val="Normal"/>
        <w:spacing w:lineRule="auto" w:line="36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пользования недрами без проведения аукциона возникает на основании решения органа, принимаемого по результатам рассмотрения заявки на получение права пользования недрами. Заявка подается лицом, отвечающим требованиям, предъявляемым к пользователю недр, и должна соответствовать одному из порядков предоставления права пользования участками недр. Предоставление данного права оформляется в виде решения органа. Выдача лицензии на пользование недрами по результатам рассмотрения заявки допускается после уплаты разового платежа за пользование недрами.</w:t>
      </w:r>
    </w:p>
    <w:p>
      <w:pPr>
        <w:pStyle w:val="Normal"/>
        <w:spacing w:lineRule="auto" w:line="36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Уточнены основания отказа в приеме заявки на участие в аукционе и заявки на получение права пользования недрами без проведения аукциона. Отдельно выделены основания отказа в предоставлении права пользования недрами без проведения аукциона: заявитель не представил доказательств того, что обладает или будет обладать квалифицированными специалистами, необходимыми финансовыми и техническими средствами для эффективного и безопасного осуществления пользования недрами, при предоставлении заявителю права пользования недрами не будут соблюдены антимонопольные требования, сведения о заявителе содержатся в реестре недобросовестных участников аукционов на право пользования участками недр.</w:t>
      </w:r>
    </w:p>
    <w:p>
      <w:pPr>
        <w:pStyle w:val="Normal"/>
        <w:spacing w:lineRule="auto" w:line="36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право пользования недрами по результатам аукциона не предоставляется в случае неуплаты победителем аукциона или иными лицами, которым предоставляется право пользования недрами.</w:t>
      </w:r>
    </w:p>
    <w:p>
      <w:pPr>
        <w:pStyle w:val="Normal"/>
        <w:spacing w:lineRule="auto" w:line="360"/>
        <w:ind w:left="0" w:right="0" w:firstLine="680"/>
        <w:jc w:val="both"/>
        <w:rPr/>
      </w:pPr>
      <w:r>
        <w:rPr>
          <w:rStyle w:val="Style13"/>
          <w:rFonts w:ascii="Times New Roman" w:hAnsi="Times New Roman"/>
          <w:sz w:val="28"/>
          <w:szCs w:val="28"/>
        </w:rPr>
        <w:t>Изменения вступают в силу с 1 сентября 2024 года.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ru-RU" w:eastAsia="zh-CN" w:bidi="hi-IN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uppressAutoHyphens w:val="true"/>
      <w:outlineLvl w:val="0"/>
    </w:pPr>
    <w:rPr>
      <w:rFonts w:ascii="Liberation Serif" w:hAnsi="Liberation Serif" w:eastAsia="NSimSun"/>
      <w:b/>
      <w:bCs/>
      <w:sz w:val="48"/>
      <w:szCs w:val="48"/>
    </w:rPr>
  </w:style>
  <w:style w:type="character" w:styleId="Style13">
    <w:name w:val="Основной шрифт абзаца"/>
    <w:qFormat/>
    <w:rPr/>
  </w:style>
  <w:style w:type="character" w:styleId="Style14">
    <w:name w:val="Интернет-ссылка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17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ru-RU" w:eastAsia="zh-CN" w:bidi="hi-IN"/>
    </w:rPr>
  </w:style>
  <w:style w:type="paragraph" w:styleId="Style18">
    <w:name w:val="List"/>
    <w:basedOn w:val="Style16"/>
    <w:pPr>
      <w:suppressAutoHyphens w:val="true"/>
    </w:pPr>
    <w:rPr/>
  </w:style>
  <w:style w:type="paragraph" w:styleId="Style19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0">
    <w:name w:val="Указатель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</TotalTime>
  <Application>LibreOffice/6.2.8.2$Windows_x86 LibreOffice_project/f82ddfca21ebc1e222a662a32b25c0c9d20169ee</Application>
  <Pages>1</Pages>
  <Words>211</Words>
  <CharactersWithSpaces>1757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2024-02-20T13:06:00Z</dcterms:created>
  <dc:creator/>
  <dc:description/>
  <dc:language>ru-RU</dc:language>
  <cp:lastModifiedBy>Антуфьева Олеся Владимировна</cp:lastModifiedBy>
  <cp:lastPrinted>2024-02-22T09:49:00Z</cp:lastPrinted>
  <dcterms:modified xsi:type="dcterms:W3CDTF">2024-02-22T07:46:00Z</dcterms:modified>
  <cp:revision>22</cp:revision>
  <dc:subject/>
  <dc:title/>
</cp:coreProperties>
</file>